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EDEBA" w14:textId="213D6FEA" w:rsidR="00AD72D0" w:rsidRDefault="00AD72D0" w:rsidP="005834D1">
      <w:pPr>
        <w:spacing w:line="288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945BC86" wp14:editId="3F5BF9F4">
            <wp:extent cx="4958391" cy="911512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5" b="24574"/>
                    <a:stretch/>
                  </pic:blipFill>
                  <pic:spPr bwMode="auto">
                    <a:xfrm>
                      <a:off x="0" y="0"/>
                      <a:ext cx="4989369" cy="917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820D5C" w14:textId="6E72B3F6" w:rsidR="00A75A51" w:rsidRDefault="00A75A51" w:rsidP="005834D1">
      <w:pPr>
        <w:spacing w:line="288" w:lineRule="auto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Involve Kent </w:t>
      </w:r>
    </w:p>
    <w:p w14:paraId="4028AC42" w14:textId="2E76F42C" w:rsidR="005834D1" w:rsidRPr="005834D1" w:rsidRDefault="005834D1" w:rsidP="005834D1">
      <w:pPr>
        <w:spacing w:line="288" w:lineRule="auto"/>
        <w:contextualSpacing/>
        <w:jc w:val="center"/>
        <w:rPr>
          <w:rFonts w:ascii="Arial" w:hAnsi="Arial" w:cs="Arial"/>
          <w:b/>
          <w:bCs/>
        </w:rPr>
      </w:pPr>
      <w:r w:rsidRPr="005834D1">
        <w:rPr>
          <w:rFonts w:ascii="Arial" w:hAnsi="Arial" w:cs="Arial"/>
          <w:b/>
          <w:bCs/>
        </w:rPr>
        <w:t>Trustee role description</w:t>
      </w:r>
    </w:p>
    <w:p w14:paraId="73652BE0" w14:textId="77777777" w:rsidR="005834D1" w:rsidRPr="005834D1" w:rsidRDefault="005834D1" w:rsidP="005834D1">
      <w:pPr>
        <w:spacing w:line="288" w:lineRule="auto"/>
        <w:contextualSpacing/>
        <w:rPr>
          <w:rFonts w:ascii="Arial" w:hAnsi="Arial" w:cs="Arial"/>
          <w:b/>
          <w:bCs/>
        </w:rPr>
      </w:pPr>
      <w:r w:rsidRPr="005834D1">
        <w:rPr>
          <w:rFonts w:ascii="Arial" w:hAnsi="Arial" w:cs="Arial"/>
          <w:b/>
          <w:bCs/>
        </w:rPr>
        <w:t>Overview of Trustee role</w:t>
      </w:r>
    </w:p>
    <w:p w14:paraId="0B5130A8" w14:textId="278092A0" w:rsidR="005834D1" w:rsidRP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 xml:space="preserve">This is a key role in the governance of </w:t>
      </w:r>
      <w:r w:rsidR="005D4589">
        <w:rPr>
          <w:rFonts w:ascii="Arial" w:hAnsi="Arial" w:cs="Arial"/>
        </w:rPr>
        <w:t>Involve Kent. Trustees are also the Company Directors accountable to Companies House</w:t>
      </w:r>
      <w:r w:rsidRPr="005834D1">
        <w:rPr>
          <w:rFonts w:ascii="Arial" w:hAnsi="Arial" w:cs="Arial"/>
        </w:rPr>
        <w:t>. As a member of the Board, each</w:t>
      </w:r>
    </w:p>
    <w:p w14:paraId="44C44F4F" w14:textId="2947D38F" w:rsid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Trustee will ensure that the organisation is:</w:t>
      </w:r>
    </w:p>
    <w:p w14:paraId="3A235EF8" w14:textId="1BD7978C" w:rsidR="005834D1" w:rsidRPr="00AD72D0" w:rsidRDefault="005D4589" w:rsidP="00AD72D0">
      <w:pPr>
        <w:pStyle w:val="ListParagraph"/>
        <w:numPr>
          <w:ilvl w:val="0"/>
          <w:numId w:val="17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AD72D0">
        <w:rPr>
          <w:rFonts w:ascii="Arial" w:hAnsi="Arial" w:cs="Arial"/>
        </w:rPr>
        <w:t>A</w:t>
      </w:r>
      <w:r w:rsidR="005834D1" w:rsidRPr="00AD72D0">
        <w:rPr>
          <w:rFonts w:ascii="Arial" w:hAnsi="Arial" w:cs="Arial"/>
        </w:rPr>
        <w:t>chieving its objects defined in its Articles of Association</w:t>
      </w:r>
      <w:r w:rsidR="00AD72D0" w:rsidRPr="00AD72D0">
        <w:rPr>
          <w:rFonts w:ascii="Arial" w:hAnsi="Arial" w:cs="Arial"/>
        </w:rPr>
        <w:t xml:space="preserve"> (‘</w:t>
      </w:r>
      <w:r w:rsidR="00AD72D0" w:rsidRPr="00AD72D0">
        <w:rPr>
          <w:rFonts w:ascii="Arial" w:hAnsi="Arial" w:cs="Arial"/>
        </w:rPr>
        <w:t>the relief of poverty, sickness and distress and the promotion of health</w:t>
      </w:r>
      <w:r w:rsidR="00AD72D0" w:rsidRPr="00AD72D0">
        <w:rPr>
          <w:rFonts w:ascii="Arial" w:hAnsi="Arial" w:cs="Arial"/>
        </w:rPr>
        <w:t>’)</w:t>
      </w:r>
    </w:p>
    <w:p w14:paraId="79FF1EB1" w14:textId="37870095" w:rsidR="005834D1" w:rsidRPr="00AD72D0" w:rsidRDefault="005D4589" w:rsidP="00AD72D0">
      <w:pPr>
        <w:pStyle w:val="ListParagraph"/>
        <w:numPr>
          <w:ilvl w:val="0"/>
          <w:numId w:val="17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AD72D0">
        <w:rPr>
          <w:rFonts w:ascii="Arial" w:hAnsi="Arial" w:cs="Arial"/>
        </w:rPr>
        <w:t>O</w:t>
      </w:r>
      <w:r w:rsidR="005834D1" w:rsidRPr="00AD72D0">
        <w:rPr>
          <w:rFonts w:ascii="Arial" w:hAnsi="Arial" w:cs="Arial"/>
        </w:rPr>
        <w:t xml:space="preserve">perating within relevant legal, </w:t>
      </w:r>
      <w:proofErr w:type="gramStart"/>
      <w:r w:rsidR="005834D1" w:rsidRPr="00AD72D0">
        <w:rPr>
          <w:rFonts w:ascii="Arial" w:hAnsi="Arial" w:cs="Arial"/>
        </w:rPr>
        <w:t>financial</w:t>
      </w:r>
      <w:proofErr w:type="gramEnd"/>
      <w:r w:rsidR="005834D1" w:rsidRPr="00AD72D0">
        <w:rPr>
          <w:rFonts w:ascii="Arial" w:hAnsi="Arial" w:cs="Arial"/>
        </w:rPr>
        <w:t xml:space="preserve"> and regulatory requirements</w:t>
      </w:r>
    </w:p>
    <w:p w14:paraId="4B495AE5" w14:textId="2069B5D5" w:rsidR="005834D1" w:rsidRPr="00AD72D0" w:rsidRDefault="005D4589" w:rsidP="00AD72D0">
      <w:pPr>
        <w:pStyle w:val="ListParagraph"/>
        <w:numPr>
          <w:ilvl w:val="0"/>
          <w:numId w:val="17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AD72D0">
        <w:rPr>
          <w:rFonts w:ascii="Arial" w:hAnsi="Arial" w:cs="Arial"/>
        </w:rPr>
        <w:t>E</w:t>
      </w:r>
      <w:r w:rsidR="005834D1" w:rsidRPr="00AD72D0">
        <w:rPr>
          <w:rFonts w:ascii="Arial" w:hAnsi="Arial" w:cs="Arial"/>
        </w:rPr>
        <w:t>ffective in pursuing its strategic priorities and realising best practice.</w:t>
      </w:r>
    </w:p>
    <w:p w14:paraId="5830E0ED" w14:textId="64D2A6FB" w:rsidR="005834D1" w:rsidRP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 xml:space="preserve">Trustees </w:t>
      </w:r>
      <w:proofErr w:type="gramStart"/>
      <w:r w:rsidRPr="005834D1">
        <w:rPr>
          <w:rFonts w:ascii="Arial" w:hAnsi="Arial" w:cs="Arial"/>
        </w:rPr>
        <w:t>must act at all times</w:t>
      </w:r>
      <w:proofErr w:type="gramEnd"/>
      <w:r w:rsidRPr="005834D1">
        <w:rPr>
          <w:rFonts w:ascii="Arial" w:hAnsi="Arial" w:cs="Arial"/>
        </w:rPr>
        <w:t xml:space="preserve"> in the best interests of </w:t>
      </w:r>
      <w:r w:rsidR="005D4589">
        <w:rPr>
          <w:rFonts w:ascii="Arial" w:hAnsi="Arial" w:cs="Arial"/>
        </w:rPr>
        <w:t>Involve Kent</w:t>
      </w:r>
      <w:r w:rsidRPr="005834D1">
        <w:rPr>
          <w:rFonts w:ascii="Arial" w:hAnsi="Arial" w:cs="Arial"/>
        </w:rPr>
        <w:t xml:space="preserve"> as a whole and its</w:t>
      </w:r>
    </w:p>
    <w:p w14:paraId="6631C6DA" w14:textId="77777777" w:rsidR="005834D1" w:rsidRP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beneficiaries both current and future. They support the Executive Team, other staff and</w:t>
      </w:r>
    </w:p>
    <w:p w14:paraId="74E8174C" w14:textId="5FBFBC7E" w:rsidR="005834D1" w:rsidRPr="005834D1" w:rsidRDefault="005834D1" w:rsidP="005D4589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volunteers in their efforts to define and deliver plans for the organisation which enable</w:t>
      </w:r>
      <w:r w:rsidR="005D4589">
        <w:rPr>
          <w:rFonts w:ascii="Arial" w:hAnsi="Arial" w:cs="Arial"/>
        </w:rPr>
        <w:t xml:space="preserve"> Involve Kent</w:t>
      </w:r>
      <w:r w:rsidRPr="005834D1">
        <w:rPr>
          <w:rFonts w:ascii="Arial" w:hAnsi="Arial" w:cs="Arial"/>
        </w:rPr>
        <w:t xml:space="preserve"> to achieve its vision and mission within the spirit of the organisational values.</w:t>
      </w:r>
    </w:p>
    <w:p w14:paraId="2B0600BC" w14:textId="77777777" w:rsidR="005D4589" w:rsidRDefault="005D4589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</w:p>
    <w:p w14:paraId="06D2B96C" w14:textId="59AF0956" w:rsidR="005834D1" w:rsidRPr="005D4589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  <w:b/>
          <w:bCs/>
        </w:rPr>
      </w:pPr>
      <w:r w:rsidRPr="005D4589">
        <w:rPr>
          <w:rFonts w:ascii="Arial" w:hAnsi="Arial" w:cs="Arial"/>
          <w:b/>
          <w:bCs/>
        </w:rPr>
        <w:t>Trustees’ responsibilities</w:t>
      </w:r>
    </w:p>
    <w:p w14:paraId="5D200C9F" w14:textId="77777777" w:rsidR="005834D1" w:rsidRP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The primary responsibility of Trustees is to provide the organisation with strategic leadership</w:t>
      </w:r>
    </w:p>
    <w:p w14:paraId="319105EE" w14:textId="77777777" w:rsidR="005834D1" w:rsidRP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and maintain a governance perspective to ensure it is well managed, administered and</w:t>
      </w:r>
    </w:p>
    <w:p w14:paraId="65378425" w14:textId="0A85D760" w:rsidR="005834D1" w:rsidRDefault="005834D1" w:rsidP="005D4589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 xml:space="preserve">resourced. Trustees are Members of the Charity (Article </w:t>
      </w:r>
      <w:r w:rsidR="005D4589">
        <w:rPr>
          <w:rFonts w:ascii="Arial" w:hAnsi="Arial" w:cs="Arial"/>
        </w:rPr>
        <w:t>27</w:t>
      </w:r>
      <w:r w:rsidRPr="005834D1">
        <w:rPr>
          <w:rFonts w:ascii="Arial" w:hAnsi="Arial" w:cs="Arial"/>
        </w:rPr>
        <w:t>)</w:t>
      </w:r>
      <w:r w:rsidR="005D4589">
        <w:rPr>
          <w:rFonts w:ascii="Arial" w:hAnsi="Arial" w:cs="Arial"/>
        </w:rPr>
        <w:t>.</w:t>
      </w:r>
    </w:p>
    <w:p w14:paraId="262130FD" w14:textId="77777777" w:rsidR="005D4589" w:rsidRPr="005834D1" w:rsidRDefault="005D4589" w:rsidP="005D4589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</w:p>
    <w:p w14:paraId="1DD561AD" w14:textId="77777777" w:rsidR="005834D1" w:rsidRP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Within company and charitable law, Trustees are charged with:</w:t>
      </w:r>
    </w:p>
    <w:p w14:paraId="1E10E259" w14:textId="2B1BDEAC" w:rsidR="005834D1" w:rsidRPr="005D4589" w:rsidRDefault="005D4589" w:rsidP="001C70AD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ind w:left="567"/>
        <w:rPr>
          <w:rFonts w:ascii="Arial" w:hAnsi="Arial" w:cs="Arial"/>
        </w:rPr>
      </w:pPr>
      <w:r w:rsidRPr="005D4589">
        <w:rPr>
          <w:rFonts w:ascii="Arial" w:hAnsi="Arial" w:cs="Arial"/>
        </w:rPr>
        <w:t>S</w:t>
      </w:r>
      <w:r w:rsidR="005834D1" w:rsidRPr="005D4589">
        <w:rPr>
          <w:rFonts w:ascii="Arial" w:hAnsi="Arial" w:cs="Arial"/>
        </w:rPr>
        <w:t>erving the whole organisation and not as representatives of any specific interest</w:t>
      </w:r>
    </w:p>
    <w:p w14:paraId="08C8222A" w14:textId="77777777" w:rsidR="005834D1" w:rsidRPr="005D4589" w:rsidRDefault="005834D1" w:rsidP="001C70AD">
      <w:pPr>
        <w:pStyle w:val="ListParagraph"/>
        <w:spacing w:before="100" w:beforeAutospacing="1" w:after="100" w:afterAutospacing="1" w:line="288" w:lineRule="auto"/>
        <w:ind w:left="567"/>
        <w:rPr>
          <w:rFonts w:ascii="Arial" w:hAnsi="Arial" w:cs="Arial"/>
        </w:rPr>
      </w:pPr>
      <w:r w:rsidRPr="005D4589">
        <w:rPr>
          <w:rFonts w:ascii="Arial" w:hAnsi="Arial" w:cs="Arial"/>
        </w:rPr>
        <w:t>group</w:t>
      </w:r>
    </w:p>
    <w:p w14:paraId="00D350B8" w14:textId="1B661D0A" w:rsidR="005834D1" w:rsidRPr="005D4589" w:rsidRDefault="005D4589" w:rsidP="001C70AD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ind w:left="567"/>
        <w:rPr>
          <w:rFonts w:ascii="Arial" w:hAnsi="Arial" w:cs="Arial"/>
        </w:rPr>
      </w:pPr>
      <w:r w:rsidRPr="005D4589">
        <w:rPr>
          <w:rFonts w:ascii="Arial" w:hAnsi="Arial" w:cs="Arial"/>
        </w:rPr>
        <w:t>A</w:t>
      </w:r>
      <w:r w:rsidR="005834D1" w:rsidRPr="005D4589">
        <w:rPr>
          <w:rFonts w:ascii="Arial" w:hAnsi="Arial" w:cs="Arial"/>
        </w:rPr>
        <w:t xml:space="preserve">cting in the best interests of the organisation </w:t>
      </w:r>
      <w:proofErr w:type="gramStart"/>
      <w:r w:rsidR="005834D1" w:rsidRPr="005D4589">
        <w:rPr>
          <w:rFonts w:ascii="Arial" w:hAnsi="Arial" w:cs="Arial"/>
        </w:rPr>
        <w:t>at all times</w:t>
      </w:r>
      <w:proofErr w:type="gramEnd"/>
    </w:p>
    <w:p w14:paraId="4D1DC22F" w14:textId="3AB4FEFC" w:rsidR="005834D1" w:rsidRPr="005D4589" w:rsidRDefault="005D4589" w:rsidP="001C70AD">
      <w:pPr>
        <w:pStyle w:val="ListParagraph"/>
        <w:numPr>
          <w:ilvl w:val="0"/>
          <w:numId w:val="3"/>
        </w:numPr>
        <w:spacing w:before="100" w:beforeAutospacing="1" w:after="100" w:afterAutospacing="1" w:line="288" w:lineRule="auto"/>
        <w:ind w:left="567"/>
        <w:rPr>
          <w:rFonts w:ascii="Arial" w:hAnsi="Arial" w:cs="Arial"/>
        </w:rPr>
      </w:pPr>
      <w:r w:rsidRPr="005D4589">
        <w:rPr>
          <w:rFonts w:ascii="Arial" w:hAnsi="Arial" w:cs="Arial"/>
        </w:rPr>
        <w:t>W</w:t>
      </w:r>
      <w:r w:rsidR="005834D1" w:rsidRPr="005D4589">
        <w:rPr>
          <w:rFonts w:ascii="Arial" w:hAnsi="Arial" w:cs="Arial"/>
        </w:rPr>
        <w:t>orking together and not pursuing personal or sectional interests at the expense of</w:t>
      </w:r>
      <w:r w:rsidRPr="005D4589">
        <w:rPr>
          <w:rFonts w:ascii="Arial" w:hAnsi="Arial" w:cs="Arial"/>
        </w:rPr>
        <w:t xml:space="preserve"> </w:t>
      </w:r>
      <w:r w:rsidR="005834D1" w:rsidRPr="005D4589">
        <w:rPr>
          <w:rFonts w:ascii="Arial" w:hAnsi="Arial" w:cs="Arial"/>
        </w:rPr>
        <w:t>organisation interests.</w:t>
      </w:r>
    </w:p>
    <w:p w14:paraId="09AF5D0B" w14:textId="015BCB09" w:rsidR="005834D1" w:rsidRP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Trustees are required to ensure:</w:t>
      </w:r>
    </w:p>
    <w:p w14:paraId="27912BEA" w14:textId="7D3DB0F2" w:rsidR="005834D1" w:rsidRPr="001C70AD" w:rsidRDefault="005D4589" w:rsidP="001C70AD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T</w:t>
      </w:r>
      <w:r w:rsidR="005834D1" w:rsidRPr="001C70AD">
        <w:rPr>
          <w:rFonts w:ascii="Arial" w:hAnsi="Arial" w:cs="Arial"/>
        </w:rPr>
        <w:t>he organisation complies with its Articles of Association, charity law, company law</w:t>
      </w:r>
    </w:p>
    <w:p w14:paraId="074E7D56" w14:textId="77777777" w:rsidR="005834D1" w:rsidRPr="001C70AD" w:rsidRDefault="005834D1" w:rsidP="001C70AD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and other relevant legislation or regulations</w:t>
      </w:r>
    </w:p>
    <w:p w14:paraId="692B1119" w14:textId="18571215" w:rsidR="005834D1" w:rsidRPr="001C70AD" w:rsidRDefault="005D4589" w:rsidP="001C70AD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T</w:t>
      </w:r>
      <w:r w:rsidR="005834D1" w:rsidRPr="001C70AD">
        <w:rPr>
          <w:rFonts w:ascii="Arial" w:hAnsi="Arial" w:cs="Arial"/>
        </w:rPr>
        <w:t>he organisation operates within the aims and objectives as set out in its Articles of</w:t>
      </w:r>
    </w:p>
    <w:p w14:paraId="343BE983" w14:textId="77777777" w:rsidR="005834D1" w:rsidRPr="001C70AD" w:rsidRDefault="005834D1" w:rsidP="001C70AD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Association</w:t>
      </w:r>
    </w:p>
    <w:p w14:paraId="797A22F9" w14:textId="482FC06A" w:rsidR="005834D1" w:rsidRPr="001C70AD" w:rsidRDefault="005D4589" w:rsidP="001C70AD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T</w:t>
      </w:r>
      <w:r w:rsidR="005834D1" w:rsidRPr="001C70AD">
        <w:rPr>
          <w:rFonts w:ascii="Arial" w:hAnsi="Arial" w:cs="Arial"/>
        </w:rPr>
        <w:t>he organisation’s resources are applied exclusively in pursuit of its objectives</w:t>
      </w:r>
    </w:p>
    <w:p w14:paraId="5D9CA93C" w14:textId="4028C01D" w:rsidR="005834D1" w:rsidRPr="001C70AD" w:rsidRDefault="005D4589" w:rsidP="001C70AD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T</w:t>
      </w:r>
      <w:r w:rsidR="005834D1" w:rsidRPr="001C70AD">
        <w:rPr>
          <w:rFonts w:ascii="Arial" w:hAnsi="Arial" w:cs="Arial"/>
        </w:rPr>
        <w:t>he Board’s agreed position is represented when speaking publicly on behalf of the</w:t>
      </w:r>
    </w:p>
    <w:p w14:paraId="5E154986" w14:textId="77777777" w:rsidR="005834D1" w:rsidRPr="001C70AD" w:rsidRDefault="005834D1" w:rsidP="001C70AD">
      <w:pPr>
        <w:pStyle w:val="ListParagraph"/>
        <w:numPr>
          <w:ilvl w:val="0"/>
          <w:numId w:val="6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organisation</w:t>
      </w:r>
    </w:p>
    <w:p w14:paraId="71B274A4" w14:textId="403AE7A5" w:rsidR="005834D1" w:rsidRPr="001C70AD" w:rsidRDefault="005D4589" w:rsidP="001C70AD">
      <w:pPr>
        <w:pStyle w:val="ListParagraph"/>
        <w:numPr>
          <w:ilvl w:val="0"/>
          <w:numId w:val="7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T</w:t>
      </w:r>
      <w:r w:rsidR="005834D1" w:rsidRPr="001C70AD">
        <w:rPr>
          <w:rFonts w:ascii="Arial" w:hAnsi="Arial" w:cs="Arial"/>
        </w:rPr>
        <w:t>he Board operates effectively, and:</w:t>
      </w:r>
    </w:p>
    <w:p w14:paraId="6631A50C" w14:textId="0787A661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t>establishes strategic direction and goals</w:t>
      </w:r>
    </w:p>
    <w:p w14:paraId="1995A5BD" w14:textId="0F9C7BED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lastRenderedPageBreak/>
        <w:t>sets the overall organisation policies</w:t>
      </w:r>
    </w:p>
    <w:p w14:paraId="3C5229B5" w14:textId="48665A9E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t>regularly evaluates the organisation’s performance and holds the Chief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>Executive accountable for outcomes</w:t>
      </w:r>
    </w:p>
    <w:p w14:paraId="7D0B1711" w14:textId="3625AE2F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t>ensures the financial stability of the organisation and understands and acts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>upon financial and other monitoring information presented to it, questioning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>such information when appropriate</w:t>
      </w:r>
    </w:p>
    <w:p w14:paraId="2F9381DD" w14:textId="2FFBD89A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t>oversees the assets of the charity and their utilisation to ensure long term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 xml:space="preserve">sustainability of the organisation </w:t>
      </w:r>
      <w:proofErr w:type="gramStart"/>
      <w:r w:rsidRPr="005D4589">
        <w:rPr>
          <w:rFonts w:ascii="Arial" w:hAnsi="Arial" w:cs="Arial"/>
        </w:rPr>
        <w:t>and also</w:t>
      </w:r>
      <w:proofErr w:type="gramEnd"/>
      <w:r w:rsidRPr="005D4589">
        <w:rPr>
          <w:rFonts w:ascii="Arial" w:hAnsi="Arial" w:cs="Arial"/>
        </w:rPr>
        <w:t xml:space="preserve"> the safety and a high-quality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>experience on the part of those seeking help from, or working in the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>organisation</w:t>
      </w:r>
    </w:p>
    <w:p w14:paraId="48E9BA73" w14:textId="3B9AB735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t>defines the boundaries of management authority</w:t>
      </w:r>
    </w:p>
    <w:p w14:paraId="00BA41ED" w14:textId="282F73FF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t>delegates the implementation of its decisions to the Chief Executive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>and Executive Team, supporting them as required to carry out their work</w:t>
      </w:r>
    </w:p>
    <w:p w14:paraId="384FAE76" w14:textId="59CB8226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t xml:space="preserve">ensures the </w:t>
      </w:r>
      <w:proofErr w:type="gramStart"/>
      <w:r w:rsidRPr="005D4589">
        <w:rPr>
          <w:rFonts w:ascii="Arial" w:hAnsi="Arial" w:cs="Arial"/>
        </w:rPr>
        <w:t>performance</w:t>
      </w:r>
      <w:r w:rsidR="005D4589" w:rsidRPr="005D4589">
        <w:rPr>
          <w:rFonts w:ascii="Arial" w:hAnsi="Arial" w:cs="Arial"/>
        </w:rPr>
        <w:t xml:space="preserve">, </w:t>
      </w:r>
      <w:r w:rsidRPr="005D4589">
        <w:rPr>
          <w:rFonts w:ascii="Arial" w:hAnsi="Arial" w:cs="Arial"/>
        </w:rPr>
        <w:t xml:space="preserve"> development</w:t>
      </w:r>
      <w:proofErr w:type="gramEnd"/>
      <w:r w:rsidRPr="005D4589">
        <w:rPr>
          <w:rFonts w:ascii="Arial" w:hAnsi="Arial" w:cs="Arial"/>
        </w:rPr>
        <w:t xml:space="preserve"> </w:t>
      </w:r>
      <w:r w:rsidR="005D4589" w:rsidRPr="005D4589">
        <w:rPr>
          <w:rFonts w:ascii="Arial" w:hAnsi="Arial" w:cs="Arial"/>
        </w:rPr>
        <w:t xml:space="preserve">and salary </w:t>
      </w:r>
      <w:r w:rsidRPr="005D4589">
        <w:rPr>
          <w:rFonts w:ascii="Arial" w:hAnsi="Arial" w:cs="Arial"/>
        </w:rPr>
        <w:t>of the Chief Executive is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>reviewed annually</w:t>
      </w:r>
    </w:p>
    <w:p w14:paraId="5A50AF90" w14:textId="03B7D260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t>reviews its performance annually and ensures all Trustees actively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>participate in this</w:t>
      </w:r>
    </w:p>
    <w:p w14:paraId="206090BA" w14:textId="015F88EF" w:rsidR="005834D1" w:rsidRPr="005D4589" w:rsidRDefault="005834D1" w:rsidP="001C70AD">
      <w:pPr>
        <w:pStyle w:val="ListParagraph"/>
        <w:numPr>
          <w:ilvl w:val="0"/>
          <w:numId w:val="8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5D4589">
        <w:rPr>
          <w:rFonts w:ascii="Arial" w:hAnsi="Arial" w:cs="Arial"/>
        </w:rPr>
        <w:t>assesses the risks facing the organisation on a regular basis and ensures</w:t>
      </w:r>
      <w:r w:rsidR="005D4589" w:rsidRPr="005D4589">
        <w:rPr>
          <w:rFonts w:ascii="Arial" w:hAnsi="Arial" w:cs="Arial"/>
        </w:rPr>
        <w:t xml:space="preserve"> </w:t>
      </w:r>
      <w:r w:rsidRPr="005D4589">
        <w:rPr>
          <w:rFonts w:ascii="Arial" w:hAnsi="Arial" w:cs="Arial"/>
        </w:rPr>
        <w:t>that systems have been established to mitigate or minimise these risks</w:t>
      </w:r>
    </w:p>
    <w:p w14:paraId="284E4C09" w14:textId="77777777" w:rsidR="005834D1" w:rsidRPr="005D4589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  <w:b/>
          <w:bCs/>
        </w:rPr>
      </w:pPr>
      <w:r w:rsidRPr="005D4589">
        <w:rPr>
          <w:rFonts w:ascii="Arial" w:hAnsi="Arial" w:cs="Arial"/>
          <w:b/>
          <w:bCs/>
        </w:rPr>
        <w:t>Trustees’ commitment</w:t>
      </w:r>
    </w:p>
    <w:p w14:paraId="5EC7CCA2" w14:textId="77777777" w:rsidR="005834D1" w:rsidRP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A Trustee appointed by a resolution of the Board shall hold office for a term of up to three</w:t>
      </w:r>
    </w:p>
    <w:p w14:paraId="32025B1D" w14:textId="1A833247" w:rsid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years from the date of his or her appointment; upon expiry he or she shall be eligible for reappointment for a further term or terms</w:t>
      </w:r>
      <w:r w:rsidR="001C70AD">
        <w:rPr>
          <w:rFonts w:ascii="Arial" w:hAnsi="Arial" w:cs="Arial"/>
        </w:rPr>
        <w:t xml:space="preserve">. </w:t>
      </w:r>
    </w:p>
    <w:p w14:paraId="362C877D" w14:textId="77777777" w:rsidR="001C70AD" w:rsidRPr="005834D1" w:rsidRDefault="001C70AD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</w:p>
    <w:p w14:paraId="1F6E2F78" w14:textId="77777777" w:rsidR="005834D1" w:rsidRPr="005834D1" w:rsidRDefault="005834D1" w:rsidP="005834D1">
      <w:pPr>
        <w:spacing w:before="100" w:beforeAutospacing="1" w:after="100" w:afterAutospacing="1" w:line="288" w:lineRule="auto"/>
        <w:contextualSpacing/>
        <w:rPr>
          <w:rFonts w:ascii="Arial" w:hAnsi="Arial" w:cs="Arial"/>
        </w:rPr>
      </w:pPr>
      <w:r w:rsidRPr="005834D1">
        <w:rPr>
          <w:rFonts w:ascii="Arial" w:hAnsi="Arial" w:cs="Arial"/>
        </w:rPr>
        <w:t>Within each term of office Trustees are expected to:</w:t>
      </w:r>
    </w:p>
    <w:p w14:paraId="611FD074" w14:textId="49C38E2D" w:rsidR="005834D1" w:rsidRPr="001C70AD" w:rsidRDefault="001C70AD" w:rsidP="00F876F4">
      <w:pPr>
        <w:pStyle w:val="ListParagraph"/>
        <w:numPr>
          <w:ilvl w:val="0"/>
          <w:numId w:val="9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A</w:t>
      </w:r>
      <w:r w:rsidR="005834D1" w:rsidRPr="001C70AD">
        <w:rPr>
          <w:rFonts w:ascii="Arial" w:hAnsi="Arial" w:cs="Arial"/>
        </w:rPr>
        <w:t xml:space="preserve">ttend the </w:t>
      </w:r>
      <w:r w:rsidRPr="001C70AD">
        <w:rPr>
          <w:rFonts w:ascii="Arial" w:hAnsi="Arial" w:cs="Arial"/>
        </w:rPr>
        <w:t>bi-monthly</w:t>
      </w:r>
      <w:r w:rsidR="005834D1" w:rsidRPr="001C70AD">
        <w:rPr>
          <w:rFonts w:ascii="Arial" w:hAnsi="Arial" w:cs="Arial"/>
        </w:rPr>
        <w:t xml:space="preserve"> meetings of the Board and actively contribute expertise</w:t>
      </w:r>
    </w:p>
    <w:p w14:paraId="6448A203" w14:textId="23A6DCE4" w:rsidR="005834D1" w:rsidRPr="001C70AD" w:rsidRDefault="001C70AD" w:rsidP="00F876F4">
      <w:pPr>
        <w:pStyle w:val="ListParagraph"/>
        <w:numPr>
          <w:ilvl w:val="0"/>
          <w:numId w:val="9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A</w:t>
      </w:r>
      <w:r w:rsidR="005834D1" w:rsidRPr="001C70AD">
        <w:rPr>
          <w:rFonts w:ascii="Arial" w:hAnsi="Arial" w:cs="Arial"/>
        </w:rPr>
        <w:t xml:space="preserve">ttend the organisation’s Annual </w:t>
      </w:r>
      <w:r w:rsidRPr="001C70AD">
        <w:rPr>
          <w:rFonts w:ascii="Arial" w:hAnsi="Arial" w:cs="Arial"/>
        </w:rPr>
        <w:t xml:space="preserve">General </w:t>
      </w:r>
      <w:r w:rsidR="005834D1" w:rsidRPr="001C70AD">
        <w:rPr>
          <w:rFonts w:ascii="Arial" w:hAnsi="Arial" w:cs="Arial"/>
        </w:rPr>
        <w:t>Meeting and any extraordinary general meetings if</w:t>
      </w:r>
      <w:r w:rsidRPr="001C70AD">
        <w:rPr>
          <w:rFonts w:ascii="Arial" w:hAnsi="Arial" w:cs="Arial"/>
        </w:rPr>
        <w:t xml:space="preserve"> </w:t>
      </w:r>
      <w:r w:rsidR="005834D1" w:rsidRPr="001C70AD">
        <w:rPr>
          <w:rFonts w:ascii="Arial" w:hAnsi="Arial" w:cs="Arial"/>
        </w:rPr>
        <w:t xml:space="preserve">required. </w:t>
      </w:r>
    </w:p>
    <w:p w14:paraId="517C3CE2" w14:textId="389A31AC" w:rsidR="005834D1" w:rsidRPr="001C70AD" w:rsidRDefault="001C70AD" w:rsidP="00F876F4">
      <w:pPr>
        <w:pStyle w:val="ListParagraph"/>
        <w:numPr>
          <w:ilvl w:val="0"/>
          <w:numId w:val="9"/>
        </w:numPr>
        <w:spacing w:before="100" w:beforeAutospacing="1" w:after="100" w:afterAutospacing="1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834D1" w:rsidRPr="001C70AD">
        <w:rPr>
          <w:rFonts w:ascii="Arial" w:hAnsi="Arial" w:cs="Arial"/>
        </w:rPr>
        <w:t>ttend the annual Board Away Day</w:t>
      </w:r>
    </w:p>
    <w:p w14:paraId="613605B4" w14:textId="1FB334BF" w:rsidR="005834D1" w:rsidRPr="001C70AD" w:rsidRDefault="001C70AD" w:rsidP="00F876F4">
      <w:pPr>
        <w:pStyle w:val="ListParagraph"/>
        <w:numPr>
          <w:ilvl w:val="0"/>
          <w:numId w:val="9"/>
        </w:numPr>
        <w:spacing w:before="100" w:beforeAutospacing="1" w:after="100" w:afterAutospacing="1"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834D1" w:rsidRPr="001C70AD">
        <w:rPr>
          <w:rFonts w:ascii="Arial" w:hAnsi="Arial" w:cs="Arial"/>
        </w:rPr>
        <w:t xml:space="preserve">ontribute expertise to at least one sub-committee </w:t>
      </w:r>
      <w:r>
        <w:rPr>
          <w:rFonts w:ascii="Arial" w:hAnsi="Arial" w:cs="Arial"/>
        </w:rPr>
        <w:t xml:space="preserve">or working group </w:t>
      </w:r>
    </w:p>
    <w:p w14:paraId="3AB15AEE" w14:textId="6EBBB825" w:rsidR="005834D1" w:rsidRPr="001C70AD" w:rsidRDefault="001C70AD" w:rsidP="00F876F4">
      <w:pPr>
        <w:pStyle w:val="ListParagraph"/>
        <w:numPr>
          <w:ilvl w:val="0"/>
          <w:numId w:val="9"/>
        </w:numPr>
        <w:spacing w:before="100" w:beforeAutospacing="1" w:after="100" w:afterAutospacing="1" w:line="288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834D1" w:rsidRPr="001C70AD">
        <w:rPr>
          <w:rFonts w:ascii="Arial" w:hAnsi="Arial" w:cs="Arial"/>
        </w:rPr>
        <w:t>ssist the Board and Executive Team in promoting the organisation’s goals and</w:t>
      </w:r>
      <w:r>
        <w:rPr>
          <w:rFonts w:ascii="Arial" w:hAnsi="Arial" w:cs="Arial"/>
        </w:rPr>
        <w:t xml:space="preserve"> </w:t>
      </w:r>
      <w:r w:rsidR="005834D1" w:rsidRPr="001C70AD">
        <w:rPr>
          <w:rFonts w:ascii="Arial" w:hAnsi="Arial" w:cs="Arial"/>
        </w:rPr>
        <w:t>values and to represent the Board’s agreed position when speaking publicly on</w:t>
      </w:r>
      <w:r>
        <w:rPr>
          <w:rFonts w:ascii="Arial" w:hAnsi="Arial" w:cs="Arial"/>
        </w:rPr>
        <w:t xml:space="preserve"> </w:t>
      </w:r>
      <w:r w:rsidR="005834D1" w:rsidRPr="001C70AD">
        <w:rPr>
          <w:rFonts w:ascii="Arial" w:hAnsi="Arial" w:cs="Arial"/>
        </w:rPr>
        <w:t>behalf of the organisation</w:t>
      </w:r>
    </w:p>
    <w:p w14:paraId="47A1773D" w14:textId="77777777" w:rsidR="001C70AD" w:rsidRDefault="001C70AD" w:rsidP="00F876F4">
      <w:pPr>
        <w:pStyle w:val="ListParagraph"/>
        <w:numPr>
          <w:ilvl w:val="0"/>
          <w:numId w:val="9"/>
        </w:numPr>
        <w:spacing w:before="100" w:beforeAutospacing="1" w:after="100" w:afterAutospacing="1" w:line="288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834D1" w:rsidRPr="001C70AD">
        <w:rPr>
          <w:rFonts w:ascii="Arial" w:hAnsi="Arial" w:cs="Arial"/>
        </w:rPr>
        <w:t>articipate in training to maintain levels of knowledge and competence to fulfil the</w:t>
      </w:r>
      <w:r>
        <w:rPr>
          <w:rFonts w:ascii="Arial" w:hAnsi="Arial" w:cs="Arial"/>
        </w:rPr>
        <w:t xml:space="preserve"> </w:t>
      </w:r>
      <w:r w:rsidR="005834D1" w:rsidRPr="001C70AD">
        <w:rPr>
          <w:rFonts w:ascii="Arial" w:hAnsi="Arial" w:cs="Arial"/>
        </w:rPr>
        <w:t xml:space="preserve">role of Trustee. </w:t>
      </w:r>
    </w:p>
    <w:p w14:paraId="3E980B41" w14:textId="2809B442" w:rsidR="005834D1" w:rsidRDefault="005834D1" w:rsidP="00F876F4">
      <w:pPr>
        <w:pStyle w:val="ListParagraph"/>
        <w:numPr>
          <w:ilvl w:val="0"/>
          <w:numId w:val="9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All Trustees are required to understand the duties and responsibilities</w:t>
      </w:r>
      <w:r w:rsidR="001C70AD" w:rsidRPr="001C70AD">
        <w:rPr>
          <w:rFonts w:ascii="Arial" w:hAnsi="Arial" w:cs="Arial"/>
        </w:rPr>
        <w:t xml:space="preserve"> </w:t>
      </w:r>
      <w:r w:rsidRPr="001C70AD">
        <w:rPr>
          <w:rFonts w:ascii="Arial" w:hAnsi="Arial" w:cs="Arial"/>
        </w:rPr>
        <w:t>concerned with governance and update their knowledge in response to new</w:t>
      </w:r>
      <w:r w:rsidR="001C70AD" w:rsidRPr="001C70AD">
        <w:rPr>
          <w:rFonts w:ascii="Arial" w:hAnsi="Arial" w:cs="Arial"/>
        </w:rPr>
        <w:t xml:space="preserve"> </w:t>
      </w:r>
      <w:r w:rsidRPr="001C70AD">
        <w:rPr>
          <w:rFonts w:ascii="Arial" w:hAnsi="Arial" w:cs="Arial"/>
        </w:rPr>
        <w:t>legislation or standards</w:t>
      </w:r>
    </w:p>
    <w:p w14:paraId="1D801832" w14:textId="2A7B2B3E" w:rsidR="005834D1" w:rsidRPr="001C70AD" w:rsidRDefault="005834D1" w:rsidP="001C70AD">
      <w:pPr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Additional guidance explaining the key duties of all trustees of charities in England and</w:t>
      </w:r>
      <w:r w:rsidR="001C70AD">
        <w:rPr>
          <w:rFonts w:ascii="Arial" w:hAnsi="Arial" w:cs="Arial"/>
        </w:rPr>
        <w:t xml:space="preserve"> </w:t>
      </w:r>
      <w:r w:rsidRPr="001C70AD">
        <w:rPr>
          <w:rFonts w:ascii="Arial" w:hAnsi="Arial" w:cs="Arial"/>
        </w:rPr>
        <w:t>Wales, and what trustees need to do to carry out these duties competently can be found in</w:t>
      </w:r>
      <w:r w:rsidR="001C70AD">
        <w:rPr>
          <w:rFonts w:ascii="Arial" w:hAnsi="Arial" w:cs="Arial"/>
        </w:rPr>
        <w:t xml:space="preserve"> </w:t>
      </w:r>
      <w:r w:rsidRPr="001C70AD">
        <w:rPr>
          <w:rFonts w:ascii="Arial" w:hAnsi="Arial" w:cs="Arial"/>
        </w:rPr>
        <w:t xml:space="preserve">the Charity Commission publications </w:t>
      </w:r>
      <w:r w:rsidR="001C70AD">
        <w:rPr>
          <w:rFonts w:ascii="Arial" w:hAnsi="Arial" w:cs="Arial"/>
        </w:rPr>
        <w:t>‘</w:t>
      </w:r>
      <w:r w:rsidRPr="001C70AD">
        <w:rPr>
          <w:rFonts w:ascii="Arial" w:hAnsi="Arial" w:cs="Arial"/>
        </w:rPr>
        <w:t>The essential trustee: what you need to know, what</w:t>
      </w:r>
      <w:r w:rsidR="001C70AD">
        <w:rPr>
          <w:rFonts w:ascii="Arial" w:hAnsi="Arial" w:cs="Arial"/>
        </w:rPr>
        <w:t xml:space="preserve"> </w:t>
      </w:r>
      <w:r w:rsidRPr="001C70AD">
        <w:rPr>
          <w:rFonts w:ascii="Arial" w:hAnsi="Arial" w:cs="Arial"/>
        </w:rPr>
        <w:t>you need to do</w:t>
      </w:r>
      <w:r w:rsidR="001C70AD" w:rsidRPr="001C70AD">
        <w:rPr>
          <w:rFonts w:ascii="Arial" w:hAnsi="Arial" w:cs="Arial"/>
        </w:rPr>
        <w:t>’</w:t>
      </w:r>
      <w:r w:rsidR="001C70AD">
        <w:rPr>
          <w:rFonts w:ascii="Arial" w:hAnsi="Arial" w:cs="Arial"/>
        </w:rPr>
        <w:t xml:space="preserve">. </w:t>
      </w:r>
    </w:p>
    <w:p w14:paraId="562CE8D1" w14:textId="77777777" w:rsidR="005834D1" w:rsidRPr="00F876F4" w:rsidRDefault="005834D1" w:rsidP="00F876F4">
      <w:pPr>
        <w:spacing w:before="100" w:beforeAutospacing="1" w:after="100" w:afterAutospacing="1" w:line="288" w:lineRule="auto"/>
        <w:rPr>
          <w:rFonts w:ascii="Arial" w:hAnsi="Arial" w:cs="Arial"/>
          <w:b/>
          <w:bCs/>
        </w:rPr>
      </w:pPr>
      <w:r w:rsidRPr="00F876F4">
        <w:rPr>
          <w:rFonts w:ascii="Arial" w:hAnsi="Arial" w:cs="Arial"/>
          <w:b/>
          <w:bCs/>
        </w:rPr>
        <w:t>Remuneration and expenses</w:t>
      </w:r>
    </w:p>
    <w:p w14:paraId="397A7993" w14:textId="5E2E373D" w:rsidR="005834D1" w:rsidRPr="00F876F4" w:rsidRDefault="005834D1" w:rsidP="00F876F4">
      <w:pPr>
        <w:spacing w:before="100" w:beforeAutospacing="1" w:after="100" w:afterAutospacing="1" w:line="288" w:lineRule="auto"/>
        <w:rPr>
          <w:rFonts w:ascii="Arial" w:hAnsi="Arial" w:cs="Arial"/>
        </w:rPr>
      </w:pPr>
      <w:r w:rsidRPr="00F876F4">
        <w:rPr>
          <w:rFonts w:ascii="Arial" w:hAnsi="Arial" w:cs="Arial"/>
        </w:rPr>
        <w:lastRenderedPageBreak/>
        <w:t xml:space="preserve">The role of Trustee of </w:t>
      </w:r>
      <w:r w:rsidR="00F876F4" w:rsidRPr="00F876F4">
        <w:rPr>
          <w:rFonts w:ascii="Arial" w:hAnsi="Arial" w:cs="Arial"/>
        </w:rPr>
        <w:t xml:space="preserve">Involve Kent </w:t>
      </w:r>
      <w:r w:rsidRPr="00F876F4">
        <w:rPr>
          <w:rFonts w:ascii="Arial" w:hAnsi="Arial" w:cs="Arial"/>
        </w:rPr>
        <w:t xml:space="preserve">is voluntary and Trustees will not receive </w:t>
      </w:r>
      <w:r w:rsidR="00F876F4" w:rsidRPr="00F876F4">
        <w:rPr>
          <w:rFonts w:ascii="Arial" w:hAnsi="Arial" w:cs="Arial"/>
        </w:rPr>
        <w:t>any</w:t>
      </w:r>
      <w:r w:rsidR="00F876F4">
        <w:rPr>
          <w:rFonts w:ascii="Arial" w:hAnsi="Arial" w:cs="Arial"/>
        </w:rPr>
        <w:t xml:space="preserve"> remuneration</w:t>
      </w:r>
      <w:r w:rsidRPr="001C70AD">
        <w:rPr>
          <w:rFonts w:ascii="Arial" w:hAnsi="Arial" w:cs="Arial"/>
        </w:rPr>
        <w:t xml:space="preserve"> for their services on the </w:t>
      </w:r>
      <w:proofErr w:type="gramStart"/>
      <w:r w:rsidRPr="001C70AD">
        <w:rPr>
          <w:rFonts w:ascii="Arial" w:hAnsi="Arial" w:cs="Arial"/>
        </w:rPr>
        <w:t>Board</w:t>
      </w:r>
      <w:r w:rsidR="00A75A51">
        <w:rPr>
          <w:rFonts w:ascii="Arial" w:hAnsi="Arial" w:cs="Arial"/>
        </w:rPr>
        <w:t>;  this</w:t>
      </w:r>
      <w:proofErr w:type="gramEnd"/>
      <w:r w:rsidR="00A75A51">
        <w:rPr>
          <w:rFonts w:ascii="Arial" w:hAnsi="Arial" w:cs="Arial"/>
        </w:rPr>
        <w:t xml:space="preserve"> is a requirement under charity law and our governing document</w:t>
      </w:r>
      <w:r w:rsidRPr="001C70AD">
        <w:rPr>
          <w:rFonts w:ascii="Arial" w:hAnsi="Arial" w:cs="Arial"/>
        </w:rPr>
        <w:t>. Out-of-pocket expenses incurred by the</w:t>
      </w:r>
      <w:r w:rsidR="00F876F4">
        <w:rPr>
          <w:rFonts w:ascii="Arial" w:hAnsi="Arial" w:cs="Arial"/>
        </w:rPr>
        <w:t xml:space="preserve"> </w:t>
      </w:r>
      <w:r w:rsidRPr="00F876F4">
        <w:rPr>
          <w:rFonts w:ascii="Arial" w:hAnsi="Arial" w:cs="Arial"/>
        </w:rPr>
        <w:t xml:space="preserve">Trustees </w:t>
      </w:r>
      <w:proofErr w:type="gramStart"/>
      <w:r w:rsidRPr="00F876F4">
        <w:rPr>
          <w:rFonts w:ascii="Arial" w:hAnsi="Arial" w:cs="Arial"/>
        </w:rPr>
        <w:t>in the course of</w:t>
      </w:r>
      <w:proofErr w:type="gramEnd"/>
      <w:r w:rsidRPr="00F876F4">
        <w:rPr>
          <w:rFonts w:ascii="Arial" w:hAnsi="Arial" w:cs="Arial"/>
        </w:rPr>
        <w:t xml:space="preserve"> carrying out the role will be reimbursed</w:t>
      </w:r>
      <w:r w:rsidR="00F876F4">
        <w:rPr>
          <w:rFonts w:ascii="Arial" w:hAnsi="Arial" w:cs="Arial"/>
        </w:rPr>
        <w:t xml:space="preserve">. </w:t>
      </w:r>
    </w:p>
    <w:p w14:paraId="2A96C89B" w14:textId="77777777" w:rsidR="005834D1" w:rsidRPr="00F876F4" w:rsidRDefault="005834D1" w:rsidP="00F876F4">
      <w:pPr>
        <w:spacing w:before="100" w:beforeAutospacing="1" w:after="100" w:afterAutospacing="1" w:line="288" w:lineRule="auto"/>
        <w:rPr>
          <w:rFonts w:ascii="Arial" w:hAnsi="Arial" w:cs="Arial"/>
          <w:b/>
          <w:bCs/>
        </w:rPr>
      </w:pPr>
      <w:r w:rsidRPr="00F876F4">
        <w:rPr>
          <w:rFonts w:ascii="Arial" w:hAnsi="Arial" w:cs="Arial"/>
          <w:b/>
          <w:bCs/>
        </w:rPr>
        <w:t>Conflicts of interest</w:t>
      </w:r>
    </w:p>
    <w:p w14:paraId="759AB1BB" w14:textId="77777777" w:rsidR="005834D1" w:rsidRPr="00F876F4" w:rsidRDefault="005834D1" w:rsidP="00F876F4">
      <w:pPr>
        <w:spacing w:before="100" w:beforeAutospacing="1" w:after="100" w:afterAutospacing="1" w:line="288" w:lineRule="auto"/>
        <w:rPr>
          <w:rFonts w:ascii="Arial" w:hAnsi="Arial" w:cs="Arial"/>
        </w:rPr>
      </w:pPr>
      <w:r w:rsidRPr="00F876F4">
        <w:rPr>
          <w:rFonts w:ascii="Arial" w:hAnsi="Arial" w:cs="Arial"/>
        </w:rPr>
        <w:t>Trustees have a duty to:</w:t>
      </w:r>
    </w:p>
    <w:p w14:paraId="2758D5FC" w14:textId="2B109DDF" w:rsidR="005834D1" w:rsidRPr="00F876F4" w:rsidRDefault="00F876F4" w:rsidP="001C70AD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hAnsi="Arial" w:cs="Arial"/>
        </w:rPr>
      </w:pPr>
      <w:r w:rsidRPr="00F876F4">
        <w:rPr>
          <w:rFonts w:ascii="Arial" w:hAnsi="Arial" w:cs="Arial"/>
        </w:rPr>
        <w:t>D</w:t>
      </w:r>
      <w:r w:rsidR="005834D1" w:rsidRPr="00F876F4">
        <w:rPr>
          <w:rFonts w:ascii="Arial" w:hAnsi="Arial" w:cs="Arial"/>
        </w:rPr>
        <w:t>eclare any potential conflicts of interest relevant to their Trustee role e.g. where the</w:t>
      </w:r>
      <w:r w:rsidRPr="00F876F4">
        <w:rPr>
          <w:rFonts w:ascii="Arial" w:hAnsi="Arial" w:cs="Arial"/>
        </w:rPr>
        <w:t xml:space="preserve"> </w:t>
      </w:r>
      <w:r w:rsidR="005834D1" w:rsidRPr="00F876F4">
        <w:rPr>
          <w:rFonts w:ascii="Arial" w:hAnsi="Arial" w:cs="Arial"/>
        </w:rPr>
        <w:t>individual has an interest in companies that may wish to provide a service to the</w:t>
      </w:r>
    </w:p>
    <w:p w14:paraId="72842D59" w14:textId="77777777" w:rsidR="00F876F4" w:rsidRDefault="00F876F4" w:rsidP="00F876F4">
      <w:pPr>
        <w:pStyle w:val="ListParagraph"/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O</w:t>
      </w:r>
      <w:r w:rsidR="005834D1" w:rsidRPr="001C70AD">
        <w:rPr>
          <w:rFonts w:ascii="Arial" w:hAnsi="Arial" w:cs="Arial"/>
        </w:rPr>
        <w:t>rganisation</w:t>
      </w:r>
      <w:r>
        <w:rPr>
          <w:rFonts w:ascii="Arial" w:hAnsi="Arial" w:cs="Arial"/>
        </w:rPr>
        <w:t xml:space="preserve"> </w:t>
      </w:r>
    </w:p>
    <w:p w14:paraId="620CAD52" w14:textId="6AE4D5A4" w:rsidR="005834D1" w:rsidRPr="00F876F4" w:rsidRDefault="00F876F4" w:rsidP="00F876F4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834D1" w:rsidRPr="00F876F4">
        <w:rPr>
          <w:rFonts w:ascii="Arial" w:hAnsi="Arial" w:cs="Arial"/>
        </w:rPr>
        <w:t>ake steps to resolve any conflicts that may arise. In instances of private interests</w:t>
      </w:r>
    </w:p>
    <w:p w14:paraId="1B620865" w14:textId="77777777" w:rsidR="005834D1" w:rsidRPr="001C70AD" w:rsidRDefault="005834D1" w:rsidP="00F876F4">
      <w:pPr>
        <w:pStyle w:val="ListParagraph"/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conflicting with Trustee duties, the Trustee must resolve this conflict in favour of the</w:t>
      </w:r>
    </w:p>
    <w:p w14:paraId="0463E633" w14:textId="77777777" w:rsidR="00F876F4" w:rsidRDefault="005834D1" w:rsidP="00F876F4">
      <w:pPr>
        <w:pStyle w:val="ListParagraph"/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Trustee role or resig</w:t>
      </w:r>
      <w:r w:rsidR="00F876F4">
        <w:rPr>
          <w:rFonts w:ascii="Arial" w:hAnsi="Arial" w:cs="Arial"/>
        </w:rPr>
        <w:t>n</w:t>
      </w:r>
    </w:p>
    <w:p w14:paraId="6F94B51E" w14:textId="285D7F0A" w:rsidR="005834D1" w:rsidRPr="00F876F4" w:rsidRDefault="00F876F4" w:rsidP="00F876F4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34D1" w:rsidRPr="00F876F4">
        <w:rPr>
          <w:rFonts w:ascii="Arial" w:hAnsi="Arial" w:cs="Arial"/>
        </w:rPr>
        <w:t>eclare any financial interest in a matter under discussion and withdraw from the</w:t>
      </w:r>
    </w:p>
    <w:p w14:paraId="73CF58E3" w14:textId="77777777" w:rsidR="00F876F4" w:rsidRDefault="005834D1" w:rsidP="00F876F4">
      <w:pPr>
        <w:pStyle w:val="ListParagraph"/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room unless she/he has a dispensation to speak</w:t>
      </w:r>
    </w:p>
    <w:p w14:paraId="753C6A25" w14:textId="13C81AEF" w:rsidR="005834D1" w:rsidRPr="00F876F4" w:rsidRDefault="00F876F4" w:rsidP="00F876F4">
      <w:pPr>
        <w:pStyle w:val="ListParagraph"/>
        <w:numPr>
          <w:ilvl w:val="0"/>
          <w:numId w:val="5"/>
        </w:numPr>
        <w:spacing w:before="100" w:beforeAutospacing="1" w:after="100" w:afterAutospacing="1" w:line="288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34D1" w:rsidRPr="00F876F4">
        <w:rPr>
          <w:rFonts w:ascii="Arial" w:hAnsi="Arial" w:cs="Arial"/>
        </w:rPr>
        <w:t>eclare an interest in any matter which might reasonably cause others to think it</w:t>
      </w:r>
    </w:p>
    <w:p w14:paraId="29C0FA3D" w14:textId="77777777" w:rsidR="005834D1" w:rsidRPr="001C70AD" w:rsidRDefault="005834D1" w:rsidP="00F876F4">
      <w:pPr>
        <w:pStyle w:val="ListParagraph"/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could influence their decision. She/he should state the nature of the interest but may</w:t>
      </w:r>
    </w:p>
    <w:p w14:paraId="117373F4" w14:textId="77777777" w:rsidR="00F876F4" w:rsidRDefault="005834D1" w:rsidP="00F876F4">
      <w:pPr>
        <w:pStyle w:val="ListParagraph"/>
        <w:spacing w:before="100" w:beforeAutospacing="1" w:after="100" w:afterAutospacing="1" w:line="288" w:lineRule="auto"/>
        <w:rPr>
          <w:rFonts w:ascii="Arial" w:hAnsi="Arial" w:cs="Arial"/>
        </w:rPr>
      </w:pPr>
      <w:r w:rsidRPr="001C70AD">
        <w:rPr>
          <w:rFonts w:ascii="Arial" w:hAnsi="Arial" w:cs="Arial"/>
        </w:rPr>
        <w:t>remain in the room and participate in the discussion</w:t>
      </w:r>
    </w:p>
    <w:p w14:paraId="6A24E4D4" w14:textId="468A6C48" w:rsidR="004776DB" w:rsidRDefault="00F876F4" w:rsidP="00F876F4">
      <w:pPr>
        <w:pStyle w:val="ListParagraph"/>
        <w:numPr>
          <w:ilvl w:val="0"/>
          <w:numId w:val="14"/>
        </w:numPr>
        <w:spacing w:before="100" w:beforeAutospacing="1" w:after="100" w:afterAutospacing="1"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834D1" w:rsidRPr="00F876F4">
        <w:rPr>
          <w:rFonts w:ascii="Arial" w:hAnsi="Arial" w:cs="Arial"/>
        </w:rPr>
        <w:t>onsult with the Chair if in any doubt about the application of these rules.</w:t>
      </w:r>
    </w:p>
    <w:p w14:paraId="4768E5EA" w14:textId="2E0A1852" w:rsidR="00F876F4" w:rsidRDefault="00F876F4" w:rsidP="00F876F4">
      <w:pPr>
        <w:spacing w:before="100" w:beforeAutospacing="1" w:after="100" w:afterAutospacing="1" w:line="288" w:lineRule="auto"/>
        <w:rPr>
          <w:rFonts w:ascii="Arial" w:hAnsi="Arial" w:cs="Arial"/>
          <w:b/>
          <w:bCs/>
        </w:rPr>
      </w:pPr>
      <w:r w:rsidRPr="00A75A51">
        <w:rPr>
          <w:rFonts w:ascii="Arial" w:hAnsi="Arial" w:cs="Arial"/>
          <w:b/>
          <w:bCs/>
        </w:rPr>
        <w:t>Person Specification</w:t>
      </w:r>
    </w:p>
    <w:p w14:paraId="0AE4D29C" w14:textId="173B5DEB" w:rsidR="00A75A51" w:rsidRP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 w:rsidRPr="00A75A51">
        <w:rPr>
          <w:rFonts w:ascii="Arial" w:hAnsi="Arial" w:cs="Arial"/>
          <w:iCs/>
          <w:lang w:val="en-US"/>
        </w:rPr>
        <w:t xml:space="preserve">Commitment to the objects and values of </w:t>
      </w:r>
      <w:r>
        <w:rPr>
          <w:rFonts w:ascii="Arial" w:hAnsi="Arial" w:cs="Arial"/>
          <w:iCs/>
          <w:lang w:val="en-US"/>
        </w:rPr>
        <w:t>Involve Kent</w:t>
      </w:r>
      <w:r w:rsidRPr="00A75A51">
        <w:rPr>
          <w:rFonts w:ascii="Arial" w:hAnsi="Arial" w:cs="Arial"/>
          <w:iCs/>
          <w:lang w:val="en-US"/>
        </w:rPr>
        <w:t xml:space="preserve"> and to the Nolan seven principles of public life: selflessness, integrity, objectivity, accountability, openness, </w:t>
      </w:r>
      <w:proofErr w:type="gramStart"/>
      <w:r w:rsidRPr="00A75A51">
        <w:rPr>
          <w:rFonts w:ascii="Arial" w:hAnsi="Arial" w:cs="Arial"/>
          <w:iCs/>
          <w:lang w:val="en-US"/>
        </w:rPr>
        <w:t>honesty</w:t>
      </w:r>
      <w:proofErr w:type="gramEnd"/>
      <w:r w:rsidRPr="00A75A51">
        <w:rPr>
          <w:rFonts w:ascii="Arial" w:hAnsi="Arial" w:cs="Arial"/>
          <w:iCs/>
          <w:lang w:val="en-US"/>
        </w:rPr>
        <w:t xml:space="preserve"> and leadership. </w:t>
      </w:r>
    </w:p>
    <w:p w14:paraId="0770528A" w14:textId="5B8EB21F" w:rsidR="00A75A51" w:rsidRP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 w:rsidRPr="00A75A51">
        <w:rPr>
          <w:rFonts w:ascii="Arial" w:hAnsi="Arial" w:cs="Arial"/>
          <w:iCs/>
          <w:lang w:val="en-US"/>
        </w:rPr>
        <w:t>A track record of success in contributing to the running of an organisation in the public, private or voluntary sector, and of dealing with complex issues.</w:t>
      </w:r>
    </w:p>
    <w:p w14:paraId="7B1B1D85" w14:textId="77777777" w:rsidR="00A75A51" w:rsidRP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 w:rsidRPr="00A75A51">
        <w:rPr>
          <w:rFonts w:ascii="Arial" w:hAnsi="Arial" w:cs="Arial"/>
          <w:iCs/>
          <w:lang w:val="en-US"/>
        </w:rPr>
        <w:t xml:space="preserve">Understanding and acceptance of the legal duties, </w:t>
      </w:r>
      <w:proofErr w:type="gramStart"/>
      <w:r w:rsidRPr="00A75A51">
        <w:rPr>
          <w:rFonts w:ascii="Arial" w:hAnsi="Arial" w:cs="Arial"/>
          <w:iCs/>
          <w:lang w:val="en-US"/>
        </w:rPr>
        <w:t>responsibilities</w:t>
      </w:r>
      <w:proofErr w:type="gramEnd"/>
      <w:r w:rsidRPr="00A75A51">
        <w:rPr>
          <w:rFonts w:ascii="Arial" w:hAnsi="Arial" w:cs="Arial"/>
          <w:iCs/>
          <w:lang w:val="en-US"/>
        </w:rPr>
        <w:t xml:space="preserve"> and liabilities of trusteeship.</w:t>
      </w:r>
    </w:p>
    <w:p w14:paraId="5A4869A8" w14:textId="553F3BD8" w:rsid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 w:rsidRPr="00A75A51">
        <w:rPr>
          <w:rFonts w:ascii="Arial" w:hAnsi="Arial" w:cs="Arial"/>
          <w:iCs/>
          <w:lang w:val="en-US"/>
        </w:rPr>
        <w:t xml:space="preserve">Willingness and ability to commit the time to the Board as indicated </w:t>
      </w:r>
      <w:r>
        <w:rPr>
          <w:rFonts w:ascii="Arial" w:hAnsi="Arial" w:cs="Arial"/>
          <w:iCs/>
          <w:lang w:val="en-US"/>
        </w:rPr>
        <w:t>above</w:t>
      </w:r>
      <w:r w:rsidRPr="00A75A51">
        <w:rPr>
          <w:rFonts w:ascii="Arial" w:hAnsi="Arial" w:cs="Arial"/>
          <w:iCs/>
          <w:lang w:val="en-US"/>
        </w:rPr>
        <w:t>.</w:t>
      </w:r>
    </w:p>
    <w:p w14:paraId="75E7BC6F" w14:textId="390740ED" w:rsid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Confidence to articulate views on relevant issues within the appropriate structure </w:t>
      </w:r>
    </w:p>
    <w:p w14:paraId="6652A487" w14:textId="1AB7F8AB" w:rsidR="00A75A51" w:rsidRP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Strategic thinker, able to </w:t>
      </w:r>
      <w:proofErr w:type="spellStart"/>
      <w:r>
        <w:rPr>
          <w:rFonts w:ascii="Arial" w:hAnsi="Arial" w:cs="Arial"/>
          <w:iCs/>
          <w:lang w:val="en-US"/>
        </w:rPr>
        <w:t>analyse</w:t>
      </w:r>
      <w:proofErr w:type="spellEnd"/>
      <w:r>
        <w:rPr>
          <w:rFonts w:ascii="Arial" w:hAnsi="Arial" w:cs="Arial"/>
          <w:iCs/>
          <w:lang w:val="en-US"/>
        </w:rPr>
        <w:t xml:space="preserve"> information and make sound judgements </w:t>
      </w:r>
    </w:p>
    <w:p w14:paraId="4D55CF45" w14:textId="77777777" w:rsidR="00A75A51" w:rsidRP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 w:rsidRPr="00A75A51">
        <w:rPr>
          <w:rFonts w:ascii="Arial" w:hAnsi="Arial" w:cs="Arial"/>
          <w:iCs/>
          <w:lang w:val="en-US"/>
        </w:rPr>
        <w:t>Absolute personal and professional integrity.</w:t>
      </w:r>
    </w:p>
    <w:p w14:paraId="6FFD5777" w14:textId="77777777" w:rsidR="00A75A51" w:rsidRP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 w:rsidRPr="00A75A51">
        <w:rPr>
          <w:rFonts w:ascii="Arial" w:hAnsi="Arial" w:cs="Arial"/>
          <w:iCs/>
          <w:lang w:val="en-US"/>
        </w:rPr>
        <w:t>The practice of collective and compassionate leadership.</w:t>
      </w:r>
    </w:p>
    <w:p w14:paraId="6511626B" w14:textId="77777777" w:rsidR="00A75A51" w:rsidRP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 w:rsidRPr="00A75A51">
        <w:rPr>
          <w:rFonts w:ascii="Arial" w:hAnsi="Arial" w:cs="Arial"/>
          <w:iCs/>
          <w:lang w:val="en-US"/>
        </w:rPr>
        <w:t>An inclusive approach, with a belief in the importance of embracing diversity in its broadest sense.</w:t>
      </w:r>
    </w:p>
    <w:p w14:paraId="66F99C2E" w14:textId="77777777" w:rsidR="00A75A51" w:rsidRPr="00A75A51" w:rsidRDefault="00A75A51" w:rsidP="00A75A51">
      <w:pPr>
        <w:numPr>
          <w:ilvl w:val="0"/>
          <w:numId w:val="15"/>
        </w:numPr>
        <w:tabs>
          <w:tab w:val="num" w:pos="1134"/>
        </w:tabs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 w:rsidRPr="00A75A51">
        <w:rPr>
          <w:rFonts w:ascii="Arial" w:hAnsi="Arial" w:cs="Arial"/>
          <w:iCs/>
          <w:lang w:val="en-US"/>
        </w:rPr>
        <w:t>Excellent communication skills.</w:t>
      </w:r>
    </w:p>
    <w:p w14:paraId="66198FD9" w14:textId="01483033" w:rsidR="00A75A51" w:rsidRDefault="00520990" w:rsidP="00A75A51">
      <w:pPr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In addition, specialist skills in a </w:t>
      </w:r>
      <w:proofErr w:type="gramStart"/>
      <w:r>
        <w:rPr>
          <w:rFonts w:ascii="Arial" w:hAnsi="Arial" w:cs="Arial"/>
          <w:iCs/>
          <w:lang w:val="en-US"/>
        </w:rPr>
        <w:t>relevant areas</w:t>
      </w:r>
      <w:proofErr w:type="gramEnd"/>
      <w:r>
        <w:rPr>
          <w:rFonts w:ascii="Arial" w:hAnsi="Arial" w:cs="Arial"/>
          <w:iCs/>
          <w:lang w:val="en-US"/>
        </w:rPr>
        <w:t xml:space="preserve">, (such as HR, legal, financial Health policy) is required subject to the most recent Board skills audit. </w:t>
      </w:r>
      <w:r w:rsidR="0062300B">
        <w:rPr>
          <w:rFonts w:ascii="Arial" w:hAnsi="Arial" w:cs="Arial"/>
          <w:iCs/>
          <w:lang w:val="en-US"/>
        </w:rPr>
        <w:t xml:space="preserve">In 2021, the specialist skills sought </w:t>
      </w:r>
      <w:proofErr w:type="gramStart"/>
      <w:r w:rsidR="0062300B">
        <w:rPr>
          <w:rFonts w:ascii="Arial" w:hAnsi="Arial" w:cs="Arial"/>
          <w:iCs/>
          <w:lang w:val="en-US"/>
        </w:rPr>
        <w:t>are;</w:t>
      </w:r>
      <w:proofErr w:type="gramEnd"/>
    </w:p>
    <w:p w14:paraId="496DC814" w14:textId="1AC5DE42" w:rsidR="0062300B" w:rsidRDefault="0062300B" w:rsidP="0062300B">
      <w:pPr>
        <w:pStyle w:val="ListParagraph"/>
        <w:numPr>
          <w:ilvl w:val="0"/>
          <w:numId w:val="14"/>
        </w:numPr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Legal </w:t>
      </w:r>
    </w:p>
    <w:p w14:paraId="33EC4924" w14:textId="53A81940" w:rsidR="0062300B" w:rsidRDefault="0062300B" w:rsidP="0062300B">
      <w:pPr>
        <w:pStyle w:val="ListParagraph"/>
        <w:numPr>
          <w:ilvl w:val="0"/>
          <w:numId w:val="14"/>
        </w:numPr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Expertise in delivering children’s </w:t>
      </w:r>
      <w:r w:rsidR="00DD7BCA">
        <w:rPr>
          <w:rFonts w:ascii="Arial" w:hAnsi="Arial" w:cs="Arial"/>
          <w:iCs/>
          <w:lang w:val="en-US"/>
        </w:rPr>
        <w:t xml:space="preserve">health/ social </w:t>
      </w:r>
      <w:r>
        <w:rPr>
          <w:rFonts w:ascii="Arial" w:hAnsi="Arial" w:cs="Arial"/>
          <w:iCs/>
          <w:lang w:val="en-US"/>
        </w:rPr>
        <w:t>services including safeguarding</w:t>
      </w:r>
    </w:p>
    <w:p w14:paraId="31D6A5D1" w14:textId="37204187" w:rsidR="0062300B" w:rsidRDefault="0062300B" w:rsidP="0062300B">
      <w:pPr>
        <w:pStyle w:val="ListParagraph"/>
        <w:numPr>
          <w:ilvl w:val="0"/>
          <w:numId w:val="14"/>
        </w:numPr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lastRenderedPageBreak/>
        <w:t xml:space="preserve">Community volunteering/ community leadership </w:t>
      </w:r>
    </w:p>
    <w:p w14:paraId="5BA4F74F" w14:textId="77777777" w:rsidR="00520990" w:rsidRPr="00A75A51" w:rsidRDefault="00520990" w:rsidP="00A75A51">
      <w:pPr>
        <w:spacing w:before="100" w:beforeAutospacing="1" w:after="100" w:afterAutospacing="1" w:line="288" w:lineRule="auto"/>
        <w:rPr>
          <w:rFonts w:ascii="Arial" w:hAnsi="Arial" w:cs="Arial"/>
          <w:iCs/>
          <w:lang w:val="en-US"/>
        </w:rPr>
      </w:pPr>
    </w:p>
    <w:p w14:paraId="18E54582" w14:textId="61DA42FB" w:rsidR="00F876F4" w:rsidRPr="00F876F4" w:rsidRDefault="00520990" w:rsidP="00F876F4">
      <w:pPr>
        <w:spacing w:before="100" w:beforeAutospacing="1" w:after="100" w:afterAutospacing="1" w:line="288" w:lineRule="auto"/>
        <w:rPr>
          <w:rFonts w:ascii="Arial" w:hAnsi="Arial" w:cs="Arial"/>
        </w:rPr>
      </w:pPr>
      <w:r w:rsidRPr="00520990">
        <w:rPr>
          <w:rFonts w:ascii="Arial" w:hAnsi="Arial" w:cs="Arial"/>
          <w:i/>
          <w:iCs/>
        </w:rPr>
        <w:t xml:space="preserve">Dated Feb 2021. </w:t>
      </w:r>
    </w:p>
    <w:sectPr w:rsidR="00F876F4" w:rsidRPr="00F87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894E" w14:textId="77777777" w:rsidR="00AD72D0" w:rsidRDefault="00AD72D0" w:rsidP="00AD72D0">
      <w:pPr>
        <w:spacing w:after="0" w:line="240" w:lineRule="auto"/>
      </w:pPr>
      <w:r>
        <w:separator/>
      </w:r>
    </w:p>
  </w:endnote>
  <w:endnote w:type="continuationSeparator" w:id="0">
    <w:p w14:paraId="57175495" w14:textId="77777777" w:rsidR="00AD72D0" w:rsidRDefault="00AD72D0" w:rsidP="00AD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6D6E9" w14:textId="77777777" w:rsidR="00AD72D0" w:rsidRDefault="00AD72D0" w:rsidP="00AD72D0">
      <w:pPr>
        <w:spacing w:after="0" w:line="240" w:lineRule="auto"/>
      </w:pPr>
      <w:r>
        <w:separator/>
      </w:r>
    </w:p>
  </w:footnote>
  <w:footnote w:type="continuationSeparator" w:id="0">
    <w:p w14:paraId="7B951471" w14:textId="77777777" w:rsidR="00AD72D0" w:rsidRDefault="00AD72D0" w:rsidP="00AD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345"/>
    <w:multiLevelType w:val="hybridMultilevel"/>
    <w:tmpl w:val="8864EA3C"/>
    <w:lvl w:ilvl="0" w:tplc="37AA06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171F0"/>
    <w:multiLevelType w:val="hybridMultilevel"/>
    <w:tmpl w:val="9D8A66D8"/>
    <w:lvl w:ilvl="0" w:tplc="37AA06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912E2"/>
    <w:multiLevelType w:val="hybridMultilevel"/>
    <w:tmpl w:val="517A319E"/>
    <w:lvl w:ilvl="0" w:tplc="37AA06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42C16"/>
    <w:multiLevelType w:val="multilevel"/>
    <w:tmpl w:val="32E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F25328"/>
    <w:multiLevelType w:val="hybridMultilevel"/>
    <w:tmpl w:val="27426B68"/>
    <w:lvl w:ilvl="0" w:tplc="37AA06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5F63"/>
    <w:multiLevelType w:val="hybridMultilevel"/>
    <w:tmpl w:val="AB46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D6D4D"/>
    <w:multiLevelType w:val="hybridMultilevel"/>
    <w:tmpl w:val="F5763136"/>
    <w:lvl w:ilvl="0" w:tplc="37AA06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267A70"/>
    <w:multiLevelType w:val="multilevel"/>
    <w:tmpl w:val="C4E89C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D2646"/>
    <w:multiLevelType w:val="hybridMultilevel"/>
    <w:tmpl w:val="D29ADD14"/>
    <w:lvl w:ilvl="0" w:tplc="37AA06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690"/>
    <w:multiLevelType w:val="multilevel"/>
    <w:tmpl w:val="32E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F0404C"/>
    <w:multiLevelType w:val="hybridMultilevel"/>
    <w:tmpl w:val="E8DE53B0"/>
    <w:lvl w:ilvl="0" w:tplc="37AA06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5BA7"/>
    <w:multiLevelType w:val="hybridMultilevel"/>
    <w:tmpl w:val="AC6AE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264A4"/>
    <w:multiLevelType w:val="hybridMultilevel"/>
    <w:tmpl w:val="70B67A32"/>
    <w:lvl w:ilvl="0" w:tplc="37AA06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93D5B"/>
    <w:multiLevelType w:val="hybridMultilevel"/>
    <w:tmpl w:val="1EB8CD36"/>
    <w:lvl w:ilvl="0" w:tplc="37AA06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B59FA"/>
    <w:multiLevelType w:val="hybridMultilevel"/>
    <w:tmpl w:val="0B62F2F8"/>
    <w:lvl w:ilvl="0" w:tplc="37AA06E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78468F"/>
    <w:multiLevelType w:val="hybridMultilevel"/>
    <w:tmpl w:val="59186EFA"/>
    <w:lvl w:ilvl="0" w:tplc="37AA06E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462B20"/>
    <w:multiLevelType w:val="hybridMultilevel"/>
    <w:tmpl w:val="7056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1"/>
  </w:num>
  <w:num w:numId="12">
    <w:abstractNumId w:val="0"/>
  </w:num>
  <w:num w:numId="13">
    <w:abstractNumId w:val="6"/>
  </w:num>
  <w:num w:numId="14">
    <w:abstractNumId w:val="4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D1"/>
    <w:rsid w:val="001C70AD"/>
    <w:rsid w:val="004776DB"/>
    <w:rsid w:val="00520990"/>
    <w:rsid w:val="005834D1"/>
    <w:rsid w:val="005D4589"/>
    <w:rsid w:val="0062300B"/>
    <w:rsid w:val="00A75A51"/>
    <w:rsid w:val="00AD72D0"/>
    <w:rsid w:val="00DD7BCA"/>
    <w:rsid w:val="00F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20F2"/>
  <w15:chartTrackingRefBased/>
  <w15:docId w15:val="{0D0646A8-41EA-4972-B346-4B7E8503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D0"/>
  </w:style>
  <w:style w:type="paragraph" w:styleId="Footer">
    <w:name w:val="footer"/>
    <w:basedOn w:val="Normal"/>
    <w:link w:val="FooterChar"/>
    <w:uiPriority w:val="99"/>
    <w:unhideWhenUsed/>
    <w:rsid w:val="00AD7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Osborn-Forde</dc:creator>
  <cp:keywords/>
  <dc:description/>
  <cp:lastModifiedBy>Charlotte Osborn-Forde</cp:lastModifiedBy>
  <cp:revision>6</cp:revision>
  <dcterms:created xsi:type="dcterms:W3CDTF">2021-02-24T13:46:00Z</dcterms:created>
  <dcterms:modified xsi:type="dcterms:W3CDTF">2021-02-24T14:24:00Z</dcterms:modified>
</cp:coreProperties>
</file>